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00AC542D">
        <w:rPr>
          <w:lang w:val="es-ES"/>
        </w:rPr>
        <w:t>I</w:t>
      </w:r>
      <w:r w:rsidR="00A45139">
        <w:rPr>
          <w:lang w:val="es-ES"/>
        </w:rPr>
        <w:t>I</w:t>
      </w:r>
    </w:p>
    <w:p w:rsidR="00325085" w:rsidRDefault="00BA7FAB">
      <w:pPr>
        <w:spacing w:before="183" w:line="498" w:lineRule="auto"/>
        <w:ind w:left="2465" w:right="977" w:hanging="1698"/>
        <w:rPr>
          <w:rFonts w:ascii="Arial" w:hAnsi="Arial"/>
          <w:sz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A45139">
        <w:rPr>
          <w:rFonts w:ascii="Arial" w:hAnsi="Arial"/>
          <w:sz w:val="24"/>
          <w:lang w:val="es-ES"/>
        </w:rPr>
        <w:t>30</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A45139">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00325085">
        <w:rPr>
          <w:rFonts w:ascii="Arial" w:hAnsi="Arial"/>
          <w:sz w:val="24"/>
          <w:lang w:val="es-ES"/>
        </w:rPr>
        <w:t>2020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A45139">
        <w:rPr>
          <w:rFonts w:ascii="Arial" w:hAnsi="Arial"/>
          <w:spacing w:val="-1"/>
          <w:sz w:val="24"/>
          <w:lang w:val="es-ES"/>
        </w:rPr>
        <w:t>157</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A45139">
        <w:rPr>
          <w:rFonts w:ascii="Arial" w:hAnsi="Arial"/>
          <w:sz w:val="24"/>
          <w:lang w:val="es-ES"/>
        </w:rPr>
        <w:t>10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A45139">
        <w:rPr>
          <w:rFonts w:ascii="Arial" w:hAnsi="Arial"/>
          <w:sz w:val="24"/>
          <w:lang w:val="es-ES"/>
        </w:rPr>
        <w:t>agosto</w:t>
      </w:r>
      <w:r w:rsidRPr="00673B59">
        <w:rPr>
          <w:rFonts w:ascii="Arial" w:hAnsi="Arial"/>
          <w:sz w:val="24"/>
          <w:lang w:val="es-ES"/>
        </w:rPr>
        <w:t>)</w:t>
      </w:r>
    </w:p>
    <w:p w:rsidR="00845EFD" w:rsidRPr="00673B59" w:rsidRDefault="00BA7FAB" w:rsidP="00325085">
      <w:pPr>
        <w:spacing w:before="183" w:line="498" w:lineRule="auto"/>
        <w:ind w:left="2465" w:right="977" w:hanging="1698"/>
        <w:jc w:val="center"/>
        <w:rPr>
          <w:rFonts w:ascii="Arial" w:eastAsia="Arial" w:hAnsi="Arial" w:cs="Arial"/>
          <w:sz w:val="24"/>
          <w:szCs w:val="24"/>
          <w:lang w:val="es-ES"/>
        </w:rPr>
      </w:pP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00A45139">
        <w:rPr>
          <w:rFonts w:ascii="Arial" w:hAnsi="Arial"/>
          <w:b/>
          <w:spacing w:val="-2"/>
          <w:sz w:val="24"/>
          <w:lang w:val="es-ES"/>
        </w:rPr>
        <w:t>CON CONTRATO DE INTERINIDAD</w:t>
      </w:r>
    </w:p>
    <w:p w:rsidR="00845EFD" w:rsidRPr="00673B59" w:rsidRDefault="00CF020F" w:rsidP="00CF020F">
      <w:pPr>
        <w:pStyle w:val="Ttulo1"/>
        <w:spacing w:before="13"/>
        <w:ind w:left="284" w:firstLine="0"/>
        <w:rPr>
          <w:b w:val="0"/>
          <w:bCs w:val="0"/>
          <w:lang w:val="es-ES"/>
        </w:rPr>
      </w:pPr>
      <w:r>
        <w:rPr>
          <w:color w:val="2B2A29"/>
          <w:lang w:val="es-ES"/>
        </w:rPr>
        <w:t>2.-</w:t>
      </w:r>
      <w:r w:rsidR="00BA7FAB" w:rsidRPr="00673B59">
        <w:rPr>
          <w:color w:val="2B2A29"/>
          <w:lang w:val="es-ES"/>
        </w:rPr>
        <w:t xml:space="preserve">Requisitos </w:t>
      </w:r>
      <w:r w:rsidR="00BA7FAB" w:rsidRPr="00673B59">
        <w:rPr>
          <w:color w:val="2B2A29"/>
          <w:spacing w:val="-2"/>
          <w:lang w:val="es-ES"/>
        </w:rPr>
        <w:t>de</w:t>
      </w:r>
      <w:r w:rsidR="00BA7FAB" w:rsidRPr="00673B59">
        <w:rPr>
          <w:color w:val="2B2A29"/>
          <w:lang w:val="es-ES"/>
        </w:rPr>
        <w:t xml:space="preserve"> los</w:t>
      </w:r>
      <w:r w:rsidR="00BA7FAB" w:rsidRPr="00673B59">
        <w:rPr>
          <w:color w:val="2B2A29"/>
          <w:spacing w:val="-2"/>
          <w:lang w:val="es-ES"/>
        </w:rPr>
        <w:t xml:space="preserve"> </w:t>
      </w:r>
      <w:r>
        <w:rPr>
          <w:color w:val="2B2A29"/>
          <w:lang w:val="es-ES"/>
        </w:rPr>
        <w:t>aspirantes</w:t>
      </w:r>
      <w:r w:rsidR="00BA7FAB" w:rsidRPr="00673B59">
        <w:rPr>
          <w:color w:val="2B2A29"/>
          <w:spacing w:val="1"/>
          <w:lang w:val="es-ES"/>
        </w:rPr>
        <w:t xml:space="preserve"> </w:t>
      </w:r>
      <w:r w:rsidR="00BA7FAB" w:rsidRPr="00673B59">
        <w:rPr>
          <w:color w:val="2B2A29"/>
          <w:lang w:val="es-ES"/>
        </w:rPr>
        <w:t>y</w:t>
      </w:r>
      <w:r w:rsidR="00BA7FAB" w:rsidRPr="00673B59">
        <w:rPr>
          <w:color w:val="2B2A29"/>
          <w:spacing w:val="-7"/>
          <w:lang w:val="es-ES"/>
        </w:rPr>
        <w:t xml:space="preserve"> </w:t>
      </w:r>
      <w:r w:rsidR="00BA7FAB" w:rsidRPr="00673B59">
        <w:rPr>
          <w:color w:val="2B2A29"/>
          <w:spacing w:val="-1"/>
          <w:lang w:val="es-ES"/>
        </w:rPr>
        <w:t>documentación</w:t>
      </w:r>
      <w:r w:rsidR="00BA7FAB" w:rsidRPr="00673B59">
        <w:rPr>
          <w:color w:val="2B2A29"/>
          <w:lang w:val="es-ES"/>
        </w:rPr>
        <w:t xml:space="preserve"> a</w:t>
      </w:r>
      <w:r w:rsidR="00BA7FAB" w:rsidRPr="00673B59">
        <w:rPr>
          <w:color w:val="2B2A29"/>
          <w:spacing w:val="5"/>
          <w:lang w:val="es-ES"/>
        </w:rPr>
        <w:t xml:space="preserve"> </w:t>
      </w:r>
      <w:r w:rsidR="00BA7FAB" w:rsidRPr="00673B59">
        <w:rPr>
          <w:color w:val="2B2A29"/>
          <w:spacing w:val="-3"/>
          <w:lang w:val="es-ES"/>
        </w:rPr>
        <w:t>aportar.</w:t>
      </w:r>
    </w:p>
    <w:p w:rsidR="00CF020F" w:rsidRDefault="00CF020F" w:rsidP="00CF020F">
      <w:pPr>
        <w:spacing w:line="60" w:lineRule="atLeast"/>
        <w:ind w:left="284" w:firstLine="425"/>
        <w:jc w:val="both"/>
        <w:rPr>
          <w:rFonts w:ascii="Arial" w:eastAsia="Arial" w:hAnsi="Arial"/>
          <w:color w:val="2B2A29"/>
          <w:sz w:val="24"/>
          <w:szCs w:val="24"/>
          <w:lang w:val="es-ES"/>
        </w:rPr>
      </w:pPr>
    </w:p>
    <w:p w:rsid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Para ser admitidos al concurso, los aspirantes deberán estar en posesión de los requisitos exigidos en la fecha de finalización del plazo de presentación de solicitudes.</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p>
    <w:p w:rsidR="00CF020F" w:rsidRPr="00CF020F" w:rsidRDefault="00CF020F" w:rsidP="00CF020F">
      <w:pPr>
        <w:spacing w:line="60" w:lineRule="atLeast"/>
        <w:ind w:left="284" w:firstLine="425"/>
        <w:jc w:val="both"/>
        <w:rPr>
          <w:rFonts w:ascii="Arial" w:eastAsia="Arial" w:hAnsi="Arial"/>
          <w:b/>
          <w:color w:val="2B2A29"/>
          <w:sz w:val="24"/>
          <w:szCs w:val="24"/>
          <w:lang w:val="es-ES"/>
        </w:rPr>
      </w:pPr>
      <w:r w:rsidRPr="00CF020F">
        <w:rPr>
          <w:rFonts w:ascii="Arial" w:eastAsia="Arial" w:hAnsi="Arial"/>
          <w:b/>
          <w:color w:val="2B2A29"/>
          <w:sz w:val="24"/>
          <w:szCs w:val="24"/>
          <w:lang w:val="es-ES"/>
        </w:rPr>
        <w:t>2.1. Requisitos de los aspirantes:</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Pr>
          <w:rFonts w:ascii="Arial" w:eastAsia="Arial" w:hAnsi="Arial"/>
          <w:color w:val="2B2A29"/>
          <w:sz w:val="24"/>
          <w:szCs w:val="24"/>
          <w:lang w:val="es-ES"/>
        </w:rPr>
        <w:t>2.</w:t>
      </w:r>
      <w:r w:rsidRPr="00CF020F">
        <w:rPr>
          <w:rFonts w:ascii="Arial" w:eastAsia="Arial" w:hAnsi="Arial"/>
          <w:color w:val="2B2A29"/>
          <w:sz w:val="24"/>
          <w:szCs w:val="24"/>
          <w:lang w:val="es-ES"/>
        </w:rPr>
        <w:t>1.1. Estar en posesión, como mínimo, de la titulación de Graduado/Licenciado, Arquitecto o Ingeniero.</w:t>
      </w:r>
    </w:p>
    <w:p w:rsid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En el caso de titulaciones obtenidas en el extranjero se deberá estar en posesión de la credencial que acredite su homologación o de la certificación de equivalencia a titulación y nivel académico universitario oficial en España, o del reconocimiento profesional del título para poder ejercer como Profesor de Universidad, conforme a lo dispuesto en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y lo dispuesto en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determinados aspectos del ejercicio de la profesión de abogado, debiendo acompañarse a la solicitud copia de la credencial correspondiente.</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Pr>
          <w:rFonts w:ascii="Arial" w:eastAsia="Arial" w:hAnsi="Arial"/>
          <w:color w:val="2B2A29"/>
          <w:sz w:val="24"/>
          <w:szCs w:val="24"/>
          <w:lang w:val="es-ES"/>
        </w:rPr>
        <w:t>2.</w:t>
      </w:r>
      <w:r w:rsidRPr="00CF020F">
        <w:rPr>
          <w:rFonts w:ascii="Arial" w:eastAsia="Arial" w:hAnsi="Arial"/>
          <w:color w:val="2B2A29"/>
          <w:sz w:val="24"/>
          <w:szCs w:val="24"/>
          <w:lang w:val="es-ES"/>
        </w:rPr>
        <w:t xml:space="preserve">1.2. Reunir el resto de requisitos generales para el acceso al empleo público, regulados en los artículos 56 y 57 del EBEP. </w:t>
      </w:r>
    </w:p>
    <w:p w:rsid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en España podrán acceder a las Administraciones Públicas, como personal laboral, en igualdad de condiciones que los españoles.</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p>
    <w:p w:rsidR="00CF020F" w:rsidRDefault="00CF020F" w:rsidP="00CF020F">
      <w:pPr>
        <w:spacing w:line="60" w:lineRule="atLeast"/>
        <w:ind w:left="284" w:firstLine="425"/>
        <w:jc w:val="both"/>
        <w:rPr>
          <w:rFonts w:ascii="Arial" w:eastAsia="Arial" w:hAnsi="Arial"/>
          <w:color w:val="2B2A29"/>
          <w:sz w:val="24"/>
          <w:szCs w:val="24"/>
          <w:lang w:val="es-ES"/>
        </w:rPr>
      </w:pPr>
      <w:r>
        <w:rPr>
          <w:rFonts w:ascii="Arial" w:eastAsia="Arial" w:hAnsi="Arial"/>
          <w:color w:val="2B2A29"/>
          <w:sz w:val="24"/>
          <w:szCs w:val="24"/>
          <w:lang w:val="es-ES"/>
        </w:rPr>
        <w:t>2.</w:t>
      </w:r>
      <w:r w:rsidRPr="00CF020F">
        <w:rPr>
          <w:rFonts w:ascii="Arial" w:eastAsia="Arial" w:hAnsi="Arial"/>
          <w:color w:val="2B2A29"/>
          <w:sz w:val="24"/>
          <w:szCs w:val="24"/>
          <w:lang w:val="es-ES"/>
        </w:rPr>
        <w:t xml:space="preserve">1.3.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 </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Pr>
          <w:rFonts w:ascii="Arial" w:eastAsia="Arial" w:hAnsi="Arial"/>
          <w:b/>
          <w:color w:val="2B2A29"/>
          <w:sz w:val="24"/>
          <w:szCs w:val="24"/>
          <w:lang w:val="es-ES"/>
        </w:rPr>
        <w:t>2.</w:t>
      </w:r>
      <w:r w:rsidRPr="00CF020F">
        <w:rPr>
          <w:rFonts w:ascii="Arial" w:eastAsia="Arial" w:hAnsi="Arial"/>
          <w:b/>
          <w:color w:val="2B2A29"/>
          <w:sz w:val="24"/>
          <w:szCs w:val="24"/>
          <w:lang w:val="es-ES"/>
        </w:rPr>
        <w:t>2. Documentación a presentar para la acreditación de requisitos y méritos</w:t>
      </w:r>
      <w:r w:rsidRPr="00CF020F">
        <w:rPr>
          <w:rFonts w:ascii="Arial" w:eastAsia="Arial" w:hAnsi="Arial"/>
          <w:color w:val="2B2A29"/>
          <w:sz w:val="24"/>
          <w:szCs w:val="24"/>
          <w:lang w:val="es-ES"/>
        </w:rPr>
        <w:t>.</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 xml:space="preserve">La documentación se adjuntará a la solicitud en formato electrónico y será la </w:t>
      </w:r>
      <w:r w:rsidRPr="00CF020F">
        <w:rPr>
          <w:rFonts w:ascii="Arial" w:eastAsia="Arial" w:hAnsi="Arial"/>
          <w:color w:val="2B2A29"/>
          <w:sz w:val="24"/>
          <w:szCs w:val="24"/>
          <w:lang w:val="es-ES"/>
        </w:rPr>
        <w:lastRenderedPageBreak/>
        <w:t>siguiente:</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a) Copia del título universitario.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b) En caso de poseerla, copia de la acreditación nacional para el acceso a los cuerpos docentes universitarios o copia de la certificación de la evaluación positiva para su contratación como ayudante doctor o contratado doctor, expedida por la Agencia Nacional de Evaluación de la Calidad y Acreditación.</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c) Copia del permiso de residencia en los términos indicados en el r</w:t>
      </w:r>
      <w:r>
        <w:rPr>
          <w:rFonts w:ascii="Arial" w:eastAsia="Arial" w:hAnsi="Arial"/>
          <w:color w:val="2B2A29"/>
          <w:sz w:val="24"/>
          <w:szCs w:val="24"/>
          <w:lang w:val="es-ES"/>
        </w:rPr>
        <w:t>equisito que figura en la base 2.</w:t>
      </w:r>
      <w:r w:rsidRPr="00CF020F">
        <w:rPr>
          <w:rFonts w:ascii="Arial" w:eastAsia="Arial" w:hAnsi="Arial"/>
          <w:color w:val="2B2A29"/>
          <w:sz w:val="24"/>
          <w:szCs w:val="24"/>
          <w:lang w:val="es-ES"/>
        </w:rPr>
        <w:t>1.2, en su caso.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d) Solicitud de adaptaciones necesarias en caso de discapacidad legalmente reconocida.</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e)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El formato de currículo a utilizar es el modelo general. No obstante, en las plazas de las áreas en las que se requiera un modelo de currículo específico, este se determinará en la convocatoria. En caso de no haber utilizado el modelo específico correspondiente no se tendrán en cuenta los méritos alegados si no se atiende al requerimiento de subsanación efectuado al candidato por el presidente de la comisión de selección:</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El modelo general y los específicos pueden obtenerse en la dirección: https://recursoshumanos.unizar.es/servicio-pdi/seleccion-de-personal-pdi/modelos-de-curriculo (pestaña Ayud. Doctor/Prof. Interino).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Solo se considerarán los méritos relacionados en el currículo y que se encuentren justificados documentalmente.</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f) Documentación complementaria al currículo.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Como documentación complementaria se incluirá copia de la certificación académica en la que consten todas las calificaciones obtenidas en los estudios universitarios así como la fecha de obtención de las mismas y copias simples de los justificantes de todos los méritos alegados en el currículo.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p>
    <w:p w:rsidR="00CF020F" w:rsidRPr="00CF020F" w:rsidRDefault="00CF020F" w:rsidP="00CF020F">
      <w:pPr>
        <w:spacing w:line="60" w:lineRule="atLeast"/>
        <w:ind w:left="284" w:firstLine="425"/>
        <w:jc w:val="both"/>
        <w:rPr>
          <w:rFonts w:ascii="Arial" w:eastAsia="Arial" w:hAnsi="Arial"/>
          <w:b/>
          <w:color w:val="2B2A29"/>
          <w:sz w:val="24"/>
          <w:szCs w:val="24"/>
          <w:lang w:val="es-ES"/>
        </w:rPr>
      </w:pPr>
      <w:r w:rsidRPr="00CF020F">
        <w:rPr>
          <w:rFonts w:ascii="Arial" w:eastAsia="Arial" w:hAnsi="Arial"/>
          <w:b/>
          <w:color w:val="2B2A29"/>
          <w:sz w:val="24"/>
          <w:szCs w:val="24"/>
          <w:lang w:val="es-ES"/>
        </w:rPr>
        <w:t>2.3. Forma de presentar la documentación.</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El fichero que contenga el currículo deberá adjuntarse a la solicitud en formato pdf.</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La documentación complementaria al currículo que contenga las copias de los méritos alegados deberá presentarse en un único fichero en formato pdf y se podrá adjuntar en formato comprimido (zip, gzip,…), no cifrado y sin contraseña con un tamaño máximo de 50 Mb.</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Además, los documentos deberán aparecer en el mismo orden y con la misma numeración que se haya hecho constar en el currículo.</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Los ficheros, para su envío por el registro electrónico, deberán nombrarse de la siguiente forma:</w:t>
      </w:r>
    </w:p>
    <w:p w:rsidR="00CF020F" w:rsidRP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Curriculo_</w:t>
      </w:r>
      <w:r>
        <w:rPr>
          <w:rFonts w:ascii="Arial" w:eastAsia="Arial" w:hAnsi="Arial"/>
          <w:color w:val="2B2A29"/>
          <w:sz w:val="24"/>
          <w:szCs w:val="24"/>
          <w:lang w:val="es-ES"/>
        </w:rPr>
        <w:t>PU_xx_yyy</w:t>
      </w:r>
      <w:r w:rsidRPr="00CF020F">
        <w:rPr>
          <w:rFonts w:ascii="Arial" w:eastAsia="Arial" w:hAnsi="Arial"/>
          <w:color w:val="2B2A29"/>
          <w:sz w:val="24"/>
          <w:szCs w:val="24"/>
          <w:lang w:val="es-ES"/>
        </w:rPr>
        <w:t>_Apellidos_nombre.pdf.</w:t>
      </w:r>
    </w:p>
    <w:p w:rsidR="00CF020F" w:rsidRDefault="00CF020F" w:rsidP="00CF020F">
      <w:pPr>
        <w:spacing w:line="60" w:lineRule="atLeast"/>
        <w:ind w:left="284" w:firstLine="425"/>
        <w:jc w:val="both"/>
        <w:rPr>
          <w:rFonts w:ascii="Arial" w:eastAsia="Arial" w:hAnsi="Arial"/>
          <w:color w:val="2B2A29"/>
          <w:sz w:val="24"/>
          <w:szCs w:val="24"/>
          <w:lang w:val="es-ES"/>
        </w:rPr>
      </w:pPr>
      <w:r w:rsidRPr="00CF020F">
        <w:rPr>
          <w:rFonts w:ascii="Arial" w:eastAsia="Arial" w:hAnsi="Arial"/>
          <w:color w:val="2B2A29"/>
          <w:sz w:val="24"/>
          <w:szCs w:val="24"/>
          <w:lang w:val="es-ES"/>
        </w:rPr>
        <w:t>Doc_</w:t>
      </w:r>
      <w:r>
        <w:rPr>
          <w:rFonts w:ascii="Arial" w:eastAsia="Arial" w:hAnsi="Arial"/>
          <w:color w:val="2B2A29"/>
          <w:sz w:val="24"/>
          <w:szCs w:val="24"/>
          <w:lang w:val="es-ES"/>
        </w:rPr>
        <w:t>PU_</w:t>
      </w:r>
      <w:r w:rsidRPr="00CF020F">
        <w:rPr>
          <w:rFonts w:ascii="Arial" w:eastAsia="Arial" w:hAnsi="Arial"/>
          <w:color w:val="2B2A29"/>
          <w:sz w:val="24"/>
          <w:szCs w:val="24"/>
          <w:lang w:val="es-ES"/>
        </w:rPr>
        <w:t>x</w:t>
      </w:r>
      <w:r>
        <w:rPr>
          <w:rFonts w:ascii="Arial" w:eastAsia="Arial" w:hAnsi="Arial"/>
          <w:color w:val="2B2A29"/>
          <w:sz w:val="24"/>
          <w:szCs w:val="24"/>
          <w:lang w:val="es-ES"/>
        </w:rPr>
        <w:t>x_yyy</w:t>
      </w:r>
      <w:r w:rsidRPr="00CF020F">
        <w:rPr>
          <w:rFonts w:ascii="Arial" w:eastAsia="Arial" w:hAnsi="Arial"/>
          <w:color w:val="2B2A29"/>
          <w:sz w:val="24"/>
          <w:szCs w:val="24"/>
          <w:lang w:val="es-ES"/>
        </w:rPr>
        <w:t>_Apellidos_nombre.pdf.</w:t>
      </w:r>
    </w:p>
    <w:p w:rsidR="00845EFD" w:rsidRPr="00D763AB" w:rsidRDefault="00CF020F" w:rsidP="00CF020F">
      <w:pPr>
        <w:spacing w:line="60" w:lineRule="atLeast"/>
        <w:ind w:left="284" w:firstLine="425"/>
        <w:jc w:val="both"/>
        <w:rPr>
          <w:rFonts w:ascii="Arial" w:eastAsia="Arial" w:hAnsi="Arial" w:cs="Arial"/>
          <w:sz w:val="6"/>
          <w:szCs w:val="6"/>
          <w:lang w:val="es-ES"/>
        </w:rPr>
      </w:pPr>
      <w:r>
        <w:rPr>
          <w:rFonts w:ascii="Arial" w:eastAsia="Arial" w:hAnsi="Arial"/>
          <w:color w:val="2B2A29"/>
          <w:sz w:val="24"/>
          <w:szCs w:val="24"/>
          <w:lang w:val="es-ES"/>
        </w:rPr>
        <w:t>(xx se refiere al año; yyy</w:t>
      </w:r>
      <w:r w:rsidRPr="00CF020F">
        <w:rPr>
          <w:rFonts w:ascii="Arial" w:eastAsia="Arial" w:hAnsi="Arial"/>
          <w:color w:val="2B2A29"/>
          <w:sz w:val="24"/>
          <w:szCs w:val="24"/>
          <w:lang w:val="es-ES"/>
        </w:rPr>
        <w:t xml:space="preserve"> se refiere a los tres dígitos del número de la plaza).</w:t>
      </w:r>
    </w:p>
    <w:sectPr w:rsidR="00845EFD" w:rsidRPr="00D763AB" w:rsidSect="00A45139">
      <w:headerReference w:type="default" r:id="rId7"/>
      <w:footerReference w:type="default" r:id="rId8"/>
      <w:pgSz w:w="11920" w:h="16850"/>
      <w:pgMar w:top="1134" w:right="1020" w:bottom="851" w:left="1580" w:header="732"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3C" w:rsidRDefault="001F3C3C">
      <w:r>
        <w:separator/>
      </w:r>
    </w:p>
  </w:endnote>
  <w:endnote w:type="continuationSeparator" w:id="0">
    <w:p w:rsidR="001F3C3C" w:rsidRDefault="001F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DA6EC9">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DA6EC9">
                            <w:rPr>
                              <w:rFonts w:ascii="Arial"/>
                              <w:noProof/>
                              <w:sz w:val="18"/>
                            </w:rPr>
                            <w:t>2</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DA6EC9">
                      <w:rPr>
                        <w:rFonts w:ascii="Arial"/>
                        <w:noProof/>
                        <w:sz w:val="18"/>
                      </w:rPr>
                      <w:t>2</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3C" w:rsidRDefault="001F3C3C">
      <w:r>
        <w:separator/>
      </w:r>
    </w:p>
  </w:footnote>
  <w:footnote w:type="continuationSeparator" w:id="0">
    <w:p w:rsidR="001F3C3C" w:rsidRDefault="001F3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DA6EC9">
    <w:pPr>
      <w:spacing w:line="14" w:lineRule="auto"/>
      <w:rPr>
        <w:sz w:val="20"/>
        <w:szCs w:val="20"/>
      </w:rPr>
    </w:pP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1208405</wp:posOffset>
              </wp:positionH>
              <wp:positionV relativeFrom="page">
                <wp:posOffset>471805</wp:posOffset>
              </wp:positionV>
              <wp:extent cx="5732780" cy="247015"/>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00A45139">
                            <w:rPr>
                              <w:rFonts w:ascii="Arial" w:hAnsi="Arial"/>
                              <w:spacing w:val="-1"/>
                              <w:sz w:val="18"/>
                              <w:lang w:val="es-ES"/>
                            </w:rPr>
                            <w:t>con contrato de interinidad</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37.15pt;width:451.4pt;height:19.4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w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00A45139">
                      <w:rPr>
                        <w:rFonts w:ascii="Arial" w:hAnsi="Arial"/>
                        <w:spacing w:val="-1"/>
                        <w:sz w:val="18"/>
                        <w:lang w:val="es-ES"/>
                      </w:rPr>
                      <w:t>con contrato de interinidad</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1089025</wp:posOffset>
              </wp:positionH>
              <wp:positionV relativeFrom="page">
                <wp:posOffset>464820</wp:posOffset>
              </wp:positionV>
              <wp:extent cx="6082030" cy="167640"/>
              <wp:effectExtent l="3175" t="7620" r="1270" b="57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167640"/>
                        <a:chOff x="2571" y="732"/>
                        <a:chExt cx="7476" cy="264"/>
                      </a:xfrm>
                    </wpg:grpSpPr>
                    <wpg:grpSp>
                      <wpg:cNvPr id="3" name="Group 10"/>
                      <wpg:cNvGrpSpPr>
                        <a:grpSpLocks/>
                      </wpg:cNvGrpSpPr>
                      <wpg:grpSpPr bwMode="auto">
                        <a:xfrm>
                          <a:off x="2576" y="742"/>
                          <a:ext cx="7466" cy="2"/>
                          <a:chOff x="2576" y="742"/>
                          <a:chExt cx="7466" cy="2"/>
                        </a:xfrm>
                      </wpg:grpSpPr>
                      <wps:wsp>
                        <wps:cNvPr id="4"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2576" y="991"/>
                          <a:ext cx="7466" cy="2"/>
                          <a:chOff x="2576" y="991"/>
                          <a:chExt cx="7466" cy="2"/>
                        </a:xfrm>
                      </wpg:grpSpPr>
                      <wps:wsp>
                        <wps:cNvPr id="6"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2581" y="737"/>
                          <a:ext cx="2" cy="249"/>
                          <a:chOff x="2581" y="737"/>
                          <a:chExt cx="2" cy="249"/>
                        </a:xfrm>
                      </wpg:grpSpPr>
                      <wps:wsp>
                        <wps:cNvPr id="8"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0037" y="737"/>
                          <a:ext cx="2" cy="249"/>
                          <a:chOff x="10037" y="737"/>
                          <a:chExt cx="2" cy="249"/>
                        </a:xfrm>
                      </wpg:grpSpPr>
                      <wps:wsp>
                        <wps:cNvPr id="10"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75C27" id="Group 3" o:spid="_x0000_s1026" style="position:absolute;margin-left:85.75pt;margin-top:36.6pt;width:478.9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" path="m,l,249e" filled="f" strokeweight=".48pt">
                  <v:path arrowok="t" o:connecttype="custom" o:connectlocs="0,737;0,986"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222B4"/>
    <w:rsid w:val="0004417D"/>
    <w:rsid w:val="001F3C3C"/>
    <w:rsid w:val="00325085"/>
    <w:rsid w:val="004C03D1"/>
    <w:rsid w:val="004E4160"/>
    <w:rsid w:val="00673B59"/>
    <w:rsid w:val="00810A83"/>
    <w:rsid w:val="00845EFD"/>
    <w:rsid w:val="00A22E19"/>
    <w:rsid w:val="00A45139"/>
    <w:rsid w:val="00AC542D"/>
    <w:rsid w:val="00BA7FAB"/>
    <w:rsid w:val="00CF020F"/>
    <w:rsid w:val="00D763AB"/>
    <w:rsid w:val="00DA6EC9"/>
    <w:rsid w:val="00E80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310BC-E26B-4378-AFC6-C071B46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cp:lastModifiedBy>
  <cp:revision>2</cp:revision>
  <dcterms:created xsi:type="dcterms:W3CDTF">2022-11-10T11:08:00Z</dcterms:created>
  <dcterms:modified xsi:type="dcterms:W3CDTF">2022-11-10T11:08:00Z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